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17DF" w14:textId="43A076B5" w:rsidR="00D01643" w:rsidRPr="00D01643" w:rsidRDefault="00D01643" w:rsidP="00D01643">
      <w:pPr>
        <w:spacing w:after="0" w:line="240" w:lineRule="auto"/>
        <w:rPr>
          <w:rFonts w:ascii="Times New Roman" w:eastAsia="Times New Roman" w:hAnsi="Times New Roman" w:cs="Times New Roman"/>
          <w:sz w:val="24"/>
          <w:szCs w:val="24"/>
          <w:lang w:eastAsia="fr-FR"/>
        </w:rPr>
      </w:pPr>
    </w:p>
    <w:p w14:paraId="4EA9997C" w14:textId="086AD45A" w:rsidR="00D01643" w:rsidRPr="00D01643" w:rsidRDefault="0040689A" w:rsidP="00D0164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sz w:val="24"/>
          <w:szCs w:val="24"/>
          <w:lang w:eastAsia="fr-FR"/>
        </w:rPr>
        <w:t>Le goût du cirque</w:t>
      </w:r>
    </w:p>
    <w:p w14:paraId="5B7201DD" w14:textId="6A4F1536" w:rsidR="00D01643" w:rsidRPr="003B6C8B" w:rsidRDefault="00DA426D" w:rsidP="00D01643">
      <w:pPr>
        <w:spacing w:after="0" w:line="240" w:lineRule="auto"/>
        <w:jc w:val="center"/>
        <w:outlineLvl w:val="2"/>
        <w:rPr>
          <w:rFonts w:ascii="Times New Roman" w:eastAsia="Times New Roman" w:hAnsi="Times New Roman" w:cs="Times New Roman"/>
          <w:b/>
          <w:bCs/>
          <w:sz w:val="24"/>
          <w:szCs w:val="24"/>
          <w:lang w:eastAsia="fr-FR"/>
        </w:rPr>
      </w:pPr>
      <w:r w:rsidRPr="003B6C8B">
        <w:rPr>
          <w:rFonts w:ascii="Times New Roman" w:eastAsia="Times New Roman" w:hAnsi="Times New Roman" w:cs="Times New Roman"/>
          <w:color w:val="000000"/>
          <w:sz w:val="24"/>
          <w:szCs w:val="24"/>
          <w:lang w:eastAsia="fr-FR"/>
        </w:rPr>
        <w:t>Magali Sizorn</w:t>
      </w:r>
    </w:p>
    <w:p w14:paraId="3FBE50A1" w14:textId="77777777" w:rsidR="00D01643" w:rsidRPr="003B6C8B" w:rsidRDefault="00D01643" w:rsidP="00D01643">
      <w:pPr>
        <w:spacing w:after="0" w:line="240" w:lineRule="auto"/>
        <w:rPr>
          <w:rFonts w:ascii="Times New Roman" w:eastAsia="Times New Roman" w:hAnsi="Times New Roman" w:cs="Times New Roman"/>
          <w:sz w:val="24"/>
          <w:szCs w:val="24"/>
          <w:lang w:eastAsia="fr-FR"/>
        </w:rPr>
      </w:pPr>
    </w:p>
    <w:p w14:paraId="51CDB7F6" w14:textId="6050C83C" w:rsidR="00D01643" w:rsidRPr="003B6C8B" w:rsidRDefault="00D01643" w:rsidP="00D01643">
      <w:pPr>
        <w:spacing w:after="0" w:line="240" w:lineRule="auto"/>
        <w:rPr>
          <w:rFonts w:ascii="Times New Roman" w:eastAsia="Times New Roman" w:hAnsi="Times New Roman" w:cs="Times New Roman"/>
          <w:color w:val="000000"/>
          <w:sz w:val="24"/>
          <w:szCs w:val="24"/>
          <w:lang w:eastAsia="fr-FR"/>
        </w:rPr>
      </w:pPr>
    </w:p>
    <w:p w14:paraId="162422AC" w14:textId="72BE8CEE" w:rsidR="00A711A2" w:rsidRPr="003B6C8B" w:rsidRDefault="00D86E8D" w:rsidP="005F30C4">
      <w:pPr>
        <w:jc w:val="both"/>
        <w:rPr>
          <w:rFonts w:ascii="Times New Roman" w:eastAsia="Times New Roman" w:hAnsi="Times New Roman" w:cs="Times New Roman"/>
          <w:color w:val="000000"/>
          <w:sz w:val="24"/>
          <w:szCs w:val="24"/>
          <w:lang w:eastAsia="fr-FR"/>
        </w:rPr>
      </w:pPr>
      <w:r w:rsidRPr="003B6C8B">
        <w:rPr>
          <w:rFonts w:ascii="Times New Roman" w:eastAsia="Times New Roman" w:hAnsi="Times New Roman" w:cs="Times New Roman"/>
          <w:color w:val="000000"/>
          <w:sz w:val="24"/>
          <w:szCs w:val="24"/>
          <w:lang w:eastAsia="fr-FR"/>
        </w:rPr>
        <w:t>La diversité des formes proposées par le cirque qu’on qualifie aujourd’hui de contemporain n’a pas effacé ce qui caractérise un cirque « canonique », celui des clown</w:t>
      </w:r>
      <w:r w:rsidR="00EA43F3" w:rsidRPr="003B6C8B">
        <w:rPr>
          <w:rFonts w:ascii="Times New Roman" w:eastAsia="Times New Roman" w:hAnsi="Times New Roman" w:cs="Times New Roman"/>
          <w:color w:val="000000"/>
          <w:sz w:val="24"/>
          <w:szCs w:val="24"/>
          <w:lang w:eastAsia="fr-FR"/>
        </w:rPr>
        <w:t>s</w:t>
      </w:r>
      <w:r w:rsidRPr="003B6C8B">
        <w:rPr>
          <w:rFonts w:ascii="Times New Roman" w:eastAsia="Times New Roman" w:hAnsi="Times New Roman" w:cs="Times New Roman"/>
          <w:color w:val="000000"/>
          <w:sz w:val="24"/>
          <w:szCs w:val="24"/>
          <w:lang w:eastAsia="fr-FR"/>
        </w:rPr>
        <w:t xml:space="preserve">, des paillettes, des fauves et des chapiteaux. À l’instar de ce qu’a écrit </w:t>
      </w:r>
      <w:r w:rsidR="00EA43F3" w:rsidRPr="003B6C8B">
        <w:rPr>
          <w:rFonts w:ascii="Times New Roman" w:eastAsia="Times New Roman" w:hAnsi="Times New Roman" w:cs="Times New Roman"/>
          <w:color w:val="000000"/>
          <w:sz w:val="24"/>
          <w:szCs w:val="24"/>
          <w:lang w:eastAsia="fr-FR"/>
        </w:rPr>
        <w:t xml:space="preserve">l’historien </w:t>
      </w:r>
      <w:r w:rsidRPr="003B6C8B">
        <w:rPr>
          <w:rFonts w:ascii="Times New Roman" w:eastAsia="Times New Roman" w:hAnsi="Times New Roman" w:cs="Times New Roman"/>
          <w:color w:val="000000"/>
          <w:sz w:val="24"/>
          <w:szCs w:val="24"/>
          <w:lang w:eastAsia="fr-FR"/>
        </w:rPr>
        <w:t>Michel Pastoureau sur la couleur comme lieu de mémoire, nous conviendrons que parler du cirque ne consist</w:t>
      </w:r>
      <w:r w:rsidR="00A711A2" w:rsidRPr="003B6C8B">
        <w:rPr>
          <w:rFonts w:ascii="Times New Roman" w:eastAsia="Times New Roman" w:hAnsi="Times New Roman" w:cs="Times New Roman"/>
          <w:color w:val="000000"/>
          <w:sz w:val="24"/>
          <w:szCs w:val="24"/>
          <w:lang w:eastAsia="fr-FR"/>
        </w:rPr>
        <w:t>era</w:t>
      </w:r>
      <w:r w:rsidRPr="003B6C8B">
        <w:rPr>
          <w:rFonts w:ascii="Times New Roman" w:eastAsia="Times New Roman" w:hAnsi="Times New Roman" w:cs="Times New Roman"/>
          <w:color w:val="000000"/>
          <w:sz w:val="24"/>
          <w:szCs w:val="24"/>
          <w:lang w:eastAsia="fr-FR"/>
        </w:rPr>
        <w:t xml:space="preserve"> pas tant</w:t>
      </w:r>
      <w:r w:rsidR="00A711A2" w:rsidRPr="003B6C8B">
        <w:rPr>
          <w:rFonts w:ascii="Times New Roman" w:eastAsia="Times New Roman" w:hAnsi="Times New Roman" w:cs="Times New Roman"/>
          <w:color w:val="000000"/>
          <w:sz w:val="24"/>
          <w:szCs w:val="24"/>
          <w:lang w:eastAsia="fr-FR"/>
        </w:rPr>
        <w:t>,</w:t>
      </w:r>
      <w:r w:rsidRPr="003B6C8B">
        <w:rPr>
          <w:rFonts w:ascii="Times New Roman" w:eastAsia="Times New Roman" w:hAnsi="Times New Roman" w:cs="Times New Roman"/>
          <w:color w:val="000000"/>
          <w:sz w:val="24"/>
          <w:szCs w:val="24"/>
          <w:lang w:eastAsia="fr-FR"/>
        </w:rPr>
        <w:t xml:space="preserve"> </w:t>
      </w:r>
      <w:r w:rsidR="00EA43F3" w:rsidRPr="003B6C8B">
        <w:rPr>
          <w:rFonts w:ascii="Times New Roman" w:eastAsia="Times New Roman" w:hAnsi="Times New Roman" w:cs="Times New Roman"/>
          <w:color w:val="000000"/>
          <w:sz w:val="24"/>
          <w:szCs w:val="24"/>
          <w:lang w:eastAsia="fr-FR"/>
        </w:rPr>
        <w:t>lors de ce colloque</w:t>
      </w:r>
      <w:r w:rsidR="00A711A2" w:rsidRPr="003B6C8B">
        <w:rPr>
          <w:rFonts w:ascii="Times New Roman" w:eastAsia="Times New Roman" w:hAnsi="Times New Roman" w:cs="Times New Roman"/>
          <w:color w:val="000000"/>
          <w:sz w:val="24"/>
          <w:szCs w:val="24"/>
          <w:lang w:eastAsia="fr-FR"/>
        </w:rPr>
        <w:t>,</w:t>
      </w:r>
      <w:r w:rsidR="00EA43F3" w:rsidRPr="003B6C8B">
        <w:rPr>
          <w:rFonts w:ascii="Times New Roman" w:eastAsia="Times New Roman" w:hAnsi="Times New Roman" w:cs="Times New Roman"/>
          <w:color w:val="000000"/>
          <w:sz w:val="24"/>
          <w:szCs w:val="24"/>
          <w:lang w:eastAsia="fr-FR"/>
        </w:rPr>
        <w:t xml:space="preserve"> </w:t>
      </w:r>
      <w:r w:rsidRPr="003B6C8B">
        <w:rPr>
          <w:rFonts w:ascii="Times New Roman" w:eastAsia="Times New Roman" w:hAnsi="Times New Roman" w:cs="Times New Roman"/>
          <w:color w:val="000000"/>
          <w:sz w:val="24"/>
          <w:szCs w:val="24"/>
          <w:lang w:eastAsia="fr-FR"/>
        </w:rPr>
        <w:t xml:space="preserve">à qualifier </w:t>
      </w:r>
      <w:r w:rsidR="00EA43F3" w:rsidRPr="003B6C8B">
        <w:rPr>
          <w:rFonts w:ascii="Times New Roman" w:eastAsia="Times New Roman" w:hAnsi="Times New Roman" w:cs="Times New Roman"/>
          <w:color w:val="000000"/>
          <w:sz w:val="24"/>
          <w:szCs w:val="24"/>
          <w:lang w:eastAsia="fr-FR"/>
        </w:rPr>
        <w:t xml:space="preserve">le cirque </w:t>
      </w:r>
      <w:r w:rsidRPr="003B6C8B">
        <w:rPr>
          <w:rFonts w:ascii="Times New Roman" w:eastAsia="Times New Roman" w:hAnsi="Times New Roman" w:cs="Times New Roman"/>
          <w:color w:val="000000"/>
          <w:sz w:val="24"/>
          <w:szCs w:val="24"/>
          <w:lang w:eastAsia="fr-FR"/>
        </w:rPr>
        <w:t>ou à identifier son essence, qu’à observer et analyser la manière dont il est représenté et ce qu’il représente dans différents contextes spatiaux et temporels.</w:t>
      </w:r>
      <w:r w:rsidR="00EA43F3" w:rsidRPr="003B6C8B">
        <w:rPr>
          <w:rFonts w:ascii="Times New Roman" w:eastAsia="Times New Roman" w:hAnsi="Times New Roman" w:cs="Times New Roman"/>
          <w:color w:val="000000"/>
          <w:sz w:val="24"/>
          <w:szCs w:val="24"/>
          <w:lang w:eastAsia="fr-FR"/>
        </w:rPr>
        <w:t xml:space="preserve"> Parler du cirque, c’est parler espaces, couleurs, odeurs, mais aussi institutions, artistes, spectateurs, ou encore objets, techniques et valeurs. Le colloque traitera des évolutions des perceptions, des représentations et des esthétiques du cirque comme de leurs usages et réinvestissements dans et par d’autres arts ou media. Il </w:t>
      </w:r>
      <w:r w:rsidR="00A711A2" w:rsidRPr="003B6C8B">
        <w:rPr>
          <w:rFonts w:ascii="Times New Roman" w:eastAsia="Times New Roman" w:hAnsi="Times New Roman" w:cs="Times New Roman"/>
          <w:color w:val="000000"/>
          <w:sz w:val="24"/>
          <w:szCs w:val="24"/>
          <w:lang w:eastAsia="fr-FR"/>
        </w:rPr>
        <w:t>s’agira aussi d’analyser</w:t>
      </w:r>
      <w:r w:rsidR="00EA43F3" w:rsidRPr="003B6C8B">
        <w:rPr>
          <w:rFonts w:ascii="Times New Roman" w:eastAsia="Times New Roman" w:hAnsi="Times New Roman" w:cs="Times New Roman"/>
          <w:color w:val="000000"/>
          <w:sz w:val="24"/>
          <w:szCs w:val="24"/>
          <w:lang w:eastAsia="fr-FR"/>
        </w:rPr>
        <w:t xml:space="preserve"> la puissance des imaginaires </w:t>
      </w:r>
      <w:r w:rsidR="00A711A2" w:rsidRPr="003B6C8B">
        <w:rPr>
          <w:rFonts w:ascii="Times New Roman" w:eastAsia="Times New Roman" w:hAnsi="Times New Roman" w:cs="Times New Roman"/>
          <w:color w:val="000000"/>
          <w:sz w:val="24"/>
          <w:szCs w:val="24"/>
          <w:lang w:eastAsia="fr-FR"/>
        </w:rPr>
        <w:t>et</w:t>
      </w:r>
      <w:r w:rsidR="00EA43F3" w:rsidRPr="003B6C8B">
        <w:rPr>
          <w:rFonts w:ascii="Times New Roman" w:eastAsia="Times New Roman" w:hAnsi="Times New Roman" w:cs="Times New Roman"/>
          <w:color w:val="000000"/>
          <w:sz w:val="24"/>
          <w:szCs w:val="24"/>
          <w:lang w:eastAsia="fr-FR"/>
        </w:rPr>
        <w:t xml:space="preserve"> ce qu’ils font aux acteurs </w:t>
      </w:r>
      <w:r w:rsidR="00F80F91" w:rsidRPr="003B6C8B">
        <w:rPr>
          <w:rFonts w:ascii="Times New Roman" w:eastAsia="Times New Roman" w:hAnsi="Times New Roman" w:cs="Times New Roman"/>
          <w:color w:val="000000"/>
          <w:sz w:val="24"/>
          <w:szCs w:val="24"/>
          <w:lang w:eastAsia="fr-FR"/>
        </w:rPr>
        <w:t>des mondes du cirque aujourd’hui (</w:t>
      </w:r>
      <w:r w:rsidR="00F1443A" w:rsidRPr="003B6C8B">
        <w:rPr>
          <w:rFonts w:ascii="Times New Roman" w:eastAsia="Times New Roman" w:hAnsi="Times New Roman" w:cs="Times New Roman"/>
          <w:color w:val="000000"/>
          <w:sz w:val="24"/>
          <w:szCs w:val="24"/>
          <w:lang w:eastAsia="fr-FR"/>
        </w:rPr>
        <w:t>artistes</w:t>
      </w:r>
      <w:r w:rsidR="00F1443A">
        <w:rPr>
          <w:rFonts w:ascii="Times New Roman" w:eastAsia="Times New Roman" w:hAnsi="Times New Roman" w:cs="Times New Roman"/>
          <w:color w:val="000000"/>
          <w:sz w:val="24"/>
          <w:szCs w:val="24"/>
          <w:lang w:eastAsia="fr-FR"/>
        </w:rPr>
        <w:t>,</w:t>
      </w:r>
      <w:r w:rsidR="00F1443A" w:rsidRPr="003B6C8B">
        <w:rPr>
          <w:rFonts w:ascii="Times New Roman" w:eastAsia="Times New Roman" w:hAnsi="Times New Roman" w:cs="Times New Roman"/>
          <w:color w:val="000000"/>
          <w:sz w:val="24"/>
          <w:szCs w:val="24"/>
          <w:lang w:eastAsia="fr-FR"/>
        </w:rPr>
        <w:t xml:space="preserve"> </w:t>
      </w:r>
      <w:r w:rsidR="00EA43F3" w:rsidRPr="003B6C8B">
        <w:rPr>
          <w:rFonts w:ascii="Times New Roman" w:eastAsia="Times New Roman" w:hAnsi="Times New Roman" w:cs="Times New Roman"/>
          <w:color w:val="000000"/>
          <w:sz w:val="24"/>
          <w:szCs w:val="24"/>
          <w:lang w:eastAsia="fr-FR"/>
        </w:rPr>
        <w:t>programmateurs, critiques, pouvoirs publics</w:t>
      </w:r>
      <w:r w:rsidR="00F80F91" w:rsidRPr="003B6C8B">
        <w:rPr>
          <w:rFonts w:ascii="Times New Roman" w:eastAsia="Times New Roman" w:hAnsi="Times New Roman" w:cs="Times New Roman"/>
          <w:color w:val="000000"/>
          <w:sz w:val="24"/>
          <w:szCs w:val="24"/>
          <w:lang w:eastAsia="fr-FR"/>
        </w:rPr>
        <w:t>…)</w:t>
      </w:r>
      <w:r w:rsidR="00EA43F3" w:rsidRPr="003B6C8B">
        <w:rPr>
          <w:rFonts w:ascii="Times New Roman" w:eastAsia="Times New Roman" w:hAnsi="Times New Roman" w:cs="Times New Roman"/>
          <w:color w:val="000000"/>
          <w:sz w:val="24"/>
          <w:szCs w:val="24"/>
          <w:lang w:eastAsia="fr-FR"/>
        </w:rPr>
        <w:t xml:space="preserve">. </w:t>
      </w:r>
      <w:r w:rsidR="003C0234" w:rsidRPr="003B6C8B">
        <w:rPr>
          <w:rFonts w:ascii="Times New Roman" w:eastAsia="Times New Roman" w:hAnsi="Times New Roman" w:cs="Times New Roman"/>
          <w:color w:val="000000"/>
          <w:sz w:val="24"/>
          <w:szCs w:val="24"/>
          <w:lang w:eastAsia="fr-FR"/>
        </w:rPr>
        <w:t xml:space="preserve">Finalement, ce colloque </w:t>
      </w:r>
      <w:r w:rsidR="00A711A2" w:rsidRPr="003B6C8B">
        <w:rPr>
          <w:rFonts w:ascii="Times New Roman" w:eastAsia="Times New Roman" w:hAnsi="Times New Roman" w:cs="Times New Roman"/>
          <w:color w:val="000000"/>
          <w:sz w:val="24"/>
          <w:szCs w:val="24"/>
          <w:lang w:eastAsia="fr-FR"/>
        </w:rPr>
        <w:t>sera</w:t>
      </w:r>
      <w:r w:rsidR="0045288E" w:rsidRPr="003B6C8B">
        <w:rPr>
          <w:rFonts w:ascii="Times New Roman" w:eastAsia="Times New Roman" w:hAnsi="Times New Roman" w:cs="Times New Roman"/>
          <w:color w:val="000000"/>
          <w:sz w:val="24"/>
          <w:szCs w:val="24"/>
          <w:lang w:eastAsia="fr-FR"/>
        </w:rPr>
        <w:t xml:space="preserve"> l’occasion de s’intéresse</w:t>
      </w:r>
      <w:r w:rsidR="00A711A2" w:rsidRPr="003B6C8B">
        <w:rPr>
          <w:rFonts w:ascii="Times New Roman" w:eastAsia="Times New Roman" w:hAnsi="Times New Roman" w:cs="Times New Roman"/>
          <w:color w:val="000000"/>
          <w:sz w:val="24"/>
          <w:szCs w:val="24"/>
          <w:lang w:eastAsia="fr-FR"/>
        </w:rPr>
        <w:t>r</w:t>
      </w:r>
      <w:r w:rsidR="0045288E" w:rsidRPr="003B6C8B">
        <w:rPr>
          <w:rFonts w:ascii="Times New Roman" w:eastAsia="Times New Roman" w:hAnsi="Times New Roman" w:cs="Times New Roman"/>
          <w:color w:val="000000"/>
          <w:sz w:val="24"/>
          <w:szCs w:val="24"/>
          <w:lang w:eastAsia="fr-FR"/>
        </w:rPr>
        <w:t xml:space="preserve"> au « goût du cirque », au sens </w:t>
      </w:r>
      <w:r w:rsidR="005F30C4" w:rsidRPr="003B6C8B">
        <w:rPr>
          <w:rFonts w:ascii="Times New Roman" w:eastAsia="Times New Roman" w:hAnsi="Times New Roman" w:cs="Times New Roman"/>
          <w:color w:val="000000"/>
          <w:sz w:val="24"/>
          <w:szCs w:val="24"/>
          <w:lang w:eastAsia="fr-FR"/>
        </w:rPr>
        <w:t>de</w:t>
      </w:r>
      <w:r w:rsidR="0045288E" w:rsidRPr="003B6C8B">
        <w:rPr>
          <w:rFonts w:ascii="Times New Roman" w:eastAsia="Times New Roman" w:hAnsi="Times New Roman" w:cs="Times New Roman"/>
          <w:color w:val="000000"/>
          <w:sz w:val="24"/>
          <w:szCs w:val="24"/>
          <w:lang w:eastAsia="fr-FR"/>
        </w:rPr>
        <w:t xml:space="preserve"> l’affection</w:t>
      </w:r>
      <w:r w:rsidR="005F30C4" w:rsidRPr="003B6C8B">
        <w:rPr>
          <w:rFonts w:ascii="Times New Roman" w:eastAsia="Times New Roman" w:hAnsi="Times New Roman" w:cs="Times New Roman"/>
          <w:color w:val="000000"/>
          <w:sz w:val="24"/>
          <w:szCs w:val="24"/>
          <w:lang w:eastAsia="fr-FR"/>
        </w:rPr>
        <w:t xml:space="preserve">, </w:t>
      </w:r>
      <w:r w:rsidR="00A711A2" w:rsidRPr="003B6C8B">
        <w:rPr>
          <w:rFonts w:ascii="Times New Roman" w:eastAsia="Times New Roman" w:hAnsi="Times New Roman" w:cs="Times New Roman"/>
          <w:color w:val="000000"/>
          <w:sz w:val="24"/>
          <w:szCs w:val="24"/>
          <w:lang w:eastAsia="fr-FR"/>
        </w:rPr>
        <w:t xml:space="preserve">au sens de ce qui est perçu et au sens </w:t>
      </w:r>
      <w:r w:rsidR="005F30C4" w:rsidRPr="003B6C8B">
        <w:rPr>
          <w:rFonts w:ascii="Times New Roman" w:eastAsia="Times New Roman" w:hAnsi="Times New Roman" w:cs="Times New Roman"/>
          <w:color w:val="000000"/>
          <w:sz w:val="24"/>
          <w:szCs w:val="24"/>
          <w:lang w:eastAsia="fr-FR"/>
        </w:rPr>
        <w:t xml:space="preserve">de la saveur. </w:t>
      </w:r>
      <w:r w:rsidR="005F30C4" w:rsidRPr="003B6C8B">
        <w:rPr>
          <w:rFonts w:ascii="Times New Roman" w:hAnsi="Times New Roman" w:cs="Times New Roman"/>
          <w:sz w:val="24"/>
          <w:szCs w:val="24"/>
        </w:rPr>
        <w:t>Antoine Hennion montre que le goût repose notamment sur les objets et conditions de la dégustation</w:t>
      </w:r>
      <w:r w:rsidR="00A711A2" w:rsidRPr="003B6C8B">
        <w:rPr>
          <w:rFonts w:ascii="Times New Roman" w:hAnsi="Times New Roman" w:cs="Times New Roman"/>
          <w:sz w:val="24"/>
          <w:szCs w:val="24"/>
        </w:rPr>
        <w:t>. On sait par exemple</w:t>
      </w:r>
      <w:r w:rsidR="005F30C4" w:rsidRPr="003B6C8B">
        <w:rPr>
          <w:rFonts w:ascii="Times New Roman" w:hAnsi="Times New Roman" w:cs="Times New Roman"/>
          <w:sz w:val="24"/>
          <w:szCs w:val="24"/>
        </w:rPr>
        <w:t xml:space="preserve"> que le chapiteau est un objet médiateur. Il est performatif</w:t>
      </w:r>
      <w:r w:rsidR="00F1443A">
        <w:rPr>
          <w:rFonts w:ascii="Times New Roman" w:hAnsi="Times New Roman" w:cs="Times New Roman"/>
          <w:sz w:val="24"/>
          <w:szCs w:val="24"/>
        </w:rPr>
        <w:t> ;</w:t>
      </w:r>
      <w:r w:rsidR="005F30C4" w:rsidRPr="003B6C8B">
        <w:rPr>
          <w:rFonts w:ascii="Times New Roman" w:hAnsi="Times New Roman" w:cs="Times New Roman"/>
          <w:sz w:val="24"/>
          <w:szCs w:val="24"/>
        </w:rPr>
        <w:t xml:space="preserve"> il fait signe et sens. </w:t>
      </w:r>
      <w:r w:rsidR="00336F95" w:rsidRPr="003B6C8B">
        <w:rPr>
          <w:rFonts w:ascii="Times New Roman" w:hAnsi="Times New Roman" w:cs="Times New Roman"/>
          <w:sz w:val="24"/>
          <w:szCs w:val="24"/>
        </w:rPr>
        <w:t xml:space="preserve">On ne goûte pas le cirque de la même manière et il n’a pas le même goût selon les situations et contextes. Les imaginaires associés au cirque, </w:t>
      </w:r>
      <w:r w:rsidR="00F1443A">
        <w:rPr>
          <w:rFonts w:ascii="Times New Roman" w:hAnsi="Times New Roman" w:cs="Times New Roman"/>
          <w:sz w:val="24"/>
          <w:szCs w:val="24"/>
        </w:rPr>
        <w:t xml:space="preserve">à ses </w:t>
      </w:r>
      <w:r w:rsidR="00336F95" w:rsidRPr="003B6C8B">
        <w:rPr>
          <w:rFonts w:ascii="Times New Roman" w:hAnsi="Times New Roman" w:cs="Times New Roman"/>
          <w:sz w:val="24"/>
          <w:szCs w:val="24"/>
        </w:rPr>
        <w:t xml:space="preserve">corps, objets et utopies constituent des possibilités d’attachement au cirque qu’il conviendra d’analyser. </w:t>
      </w:r>
      <w:r w:rsidR="005F30C4" w:rsidRPr="003B6C8B">
        <w:rPr>
          <w:rFonts w:ascii="Times New Roman" w:hAnsi="Times New Roman" w:cs="Times New Roman"/>
          <w:sz w:val="24"/>
          <w:szCs w:val="24"/>
        </w:rPr>
        <w:t xml:space="preserve">Pour John Dewey, </w:t>
      </w:r>
      <w:r w:rsidR="005F30C4" w:rsidRPr="003B6C8B">
        <w:rPr>
          <w:rFonts w:ascii="Times New Roman" w:hAnsi="Times New Roman" w:cs="Times New Roman"/>
          <w:i/>
          <w:sz w:val="24"/>
          <w:szCs w:val="24"/>
        </w:rPr>
        <w:t>« attribuer une valeur à quelque chose se manifeste d’abord, et surtout, dans l’attitude consistant à y porter attention, en prendre soi</w:t>
      </w:r>
      <w:r w:rsidR="00B93E1D">
        <w:rPr>
          <w:rFonts w:ascii="Times New Roman" w:hAnsi="Times New Roman" w:cs="Times New Roman"/>
          <w:i/>
          <w:sz w:val="24"/>
          <w:szCs w:val="24"/>
        </w:rPr>
        <w:t>n</w:t>
      </w:r>
      <w:r w:rsidR="005F30C4" w:rsidRPr="003B6C8B">
        <w:rPr>
          <w:rFonts w:ascii="Times New Roman" w:hAnsi="Times New Roman" w:cs="Times New Roman"/>
          <w:i/>
          <w:sz w:val="24"/>
          <w:szCs w:val="24"/>
        </w:rPr>
        <w:t>, l’entretenir, etc. »</w:t>
      </w:r>
      <w:r w:rsidR="005F30C4" w:rsidRPr="003B6C8B">
        <w:rPr>
          <w:rFonts w:ascii="Times New Roman" w:hAnsi="Times New Roman" w:cs="Times New Roman"/>
          <w:sz w:val="24"/>
          <w:szCs w:val="24"/>
        </w:rPr>
        <w:t>.</w:t>
      </w:r>
      <w:r w:rsidR="003C62FA" w:rsidRPr="003B6C8B">
        <w:rPr>
          <w:rFonts w:ascii="Times New Roman" w:hAnsi="Times New Roman" w:cs="Times New Roman"/>
          <w:sz w:val="24"/>
          <w:szCs w:val="24"/>
        </w:rPr>
        <w:t xml:space="preserve"> </w:t>
      </w:r>
      <w:r w:rsidR="00394008" w:rsidRPr="003B6C8B">
        <w:rPr>
          <w:rFonts w:ascii="Times New Roman" w:hAnsi="Times New Roman" w:cs="Times New Roman"/>
          <w:sz w:val="24"/>
          <w:szCs w:val="24"/>
        </w:rPr>
        <w:t>Les</w:t>
      </w:r>
      <w:r w:rsidR="00394008" w:rsidRPr="003B6C8B">
        <w:rPr>
          <w:rFonts w:ascii="Times New Roman" w:eastAsia="Times New Roman" w:hAnsi="Times New Roman" w:cs="Times New Roman"/>
          <w:color w:val="000000"/>
          <w:sz w:val="24"/>
          <w:szCs w:val="24"/>
          <w:lang w:eastAsia="fr-FR"/>
        </w:rPr>
        <w:t xml:space="preserve"> expositions de ce Temps des Saltimbanques consacré au fonds J.Y. et G. Borg invite</w:t>
      </w:r>
      <w:r w:rsidR="00E320AE" w:rsidRPr="003B6C8B">
        <w:rPr>
          <w:rFonts w:ascii="Times New Roman" w:eastAsia="Times New Roman" w:hAnsi="Times New Roman" w:cs="Times New Roman"/>
          <w:color w:val="000000"/>
          <w:sz w:val="24"/>
          <w:szCs w:val="24"/>
          <w:lang w:eastAsia="fr-FR"/>
        </w:rPr>
        <w:t>nt</w:t>
      </w:r>
      <w:r w:rsidR="00394008" w:rsidRPr="003B6C8B">
        <w:rPr>
          <w:rFonts w:ascii="Times New Roman" w:eastAsia="Times New Roman" w:hAnsi="Times New Roman" w:cs="Times New Roman"/>
          <w:color w:val="000000"/>
          <w:sz w:val="24"/>
          <w:szCs w:val="24"/>
          <w:lang w:eastAsia="fr-FR"/>
        </w:rPr>
        <w:t xml:space="preserve"> à interroger les images, mythes et récits du cirque, </w:t>
      </w:r>
      <w:r w:rsidR="0064054D">
        <w:rPr>
          <w:rFonts w:ascii="Times New Roman" w:eastAsia="Times New Roman" w:hAnsi="Times New Roman" w:cs="Times New Roman"/>
          <w:color w:val="000000"/>
          <w:sz w:val="24"/>
          <w:szCs w:val="24"/>
          <w:lang w:eastAsia="fr-FR"/>
        </w:rPr>
        <w:t>pour</w:t>
      </w:r>
      <w:r w:rsidR="00E320AE" w:rsidRPr="003B6C8B">
        <w:rPr>
          <w:rFonts w:ascii="Times New Roman" w:eastAsia="Times New Roman" w:hAnsi="Times New Roman" w:cs="Times New Roman"/>
          <w:color w:val="000000"/>
          <w:sz w:val="24"/>
          <w:szCs w:val="24"/>
          <w:lang w:eastAsia="fr-FR"/>
        </w:rPr>
        <w:t xml:space="preserve"> porter notre attention sur ce</w:t>
      </w:r>
      <w:r w:rsidR="00394008" w:rsidRPr="003B6C8B">
        <w:rPr>
          <w:rFonts w:ascii="Times New Roman" w:eastAsia="Times New Roman" w:hAnsi="Times New Roman" w:cs="Times New Roman"/>
          <w:color w:val="000000"/>
          <w:sz w:val="24"/>
          <w:szCs w:val="24"/>
          <w:lang w:eastAsia="fr-FR"/>
        </w:rPr>
        <w:t xml:space="preserve"> qui caractérise l’attachement « au cirque », </w:t>
      </w:r>
      <w:r w:rsidR="0064054D">
        <w:rPr>
          <w:rFonts w:ascii="Times New Roman" w:eastAsia="Times New Roman" w:hAnsi="Times New Roman" w:cs="Times New Roman"/>
          <w:color w:val="000000"/>
          <w:sz w:val="24"/>
          <w:szCs w:val="24"/>
          <w:lang w:eastAsia="fr-FR"/>
        </w:rPr>
        <w:t>qu’il s’agisse par exemple du cirque</w:t>
      </w:r>
      <w:r w:rsidR="00A711A2" w:rsidRPr="003B6C8B">
        <w:rPr>
          <w:rFonts w:ascii="Times New Roman" w:eastAsia="Times New Roman" w:hAnsi="Times New Roman" w:cs="Times New Roman"/>
          <w:color w:val="000000"/>
          <w:sz w:val="24"/>
          <w:szCs w:val="24"/>
          <w:lang w:eastAsia="fr-FR"/>
        </w:rPr>
        <w:t xml:space="preserve"> affiches de Jules Chéret ou d’Adolph Fr</w:t>
      </w:r>
      <w:r w:rsidR="0064054D">
        <w:rPr>
          <w:rFonts w:ascii="Times New Roman" w:eastAsia="Times New Roman" w:hAnsi="Times New Roman" w:cs="Times New Roman"/>
          <w:color w:val="000000"/>
          <w:sz w:val="24"/>
          <w:szCs w:val="24"/>
          <w:lang w:eastAsia="fr-FR"/>
        </w:rPr>
        <w:t>i</w:t>
      </w:r>
      <w:r w:rsidR="00A711A2" w:rsidRPr="003B6C8B">
        <w:rPr>
          <w:rFonts w:ascii="Times New Roman" w:eastAsia="Times New Roman" w:hAnsi="Times New Roman" w:cs="Times New Roman"/>
          <w:color w:val="000000"/>
          <w:sz w:val="24"/>
          <w:szCs w:val="24"/>
          <w:lang w:eastAsia="fr-FR"/>
        </w:rPr>
        <w:t>edländer, de la bande dessinée de Fre</w:t>
      </w:r>
      <w:r w:rsidR="00E320AE" w:rsidRPr="003B6C8B">
        <w:rPr>
          <w:rFonts w:ascii="Times New Roman" w:eastAsia="Times New Roman" w:hAnsi="Times New Roman" w:cs="Times New Roman"/>
          <w:color w:val="000000"/>
          <w:sz w:val="24"/>
          <w:szCs w:val="24"/>
          <w:lang w:eastAsia="fr-FR"/>
        </w:rPr>
        <w:t xml:space="preserve">d, </w:t>
      </w:r>
      <w:r w:rsidR="0064054D">
        <w:rPr>
          <w:rFonts w:ascii="Times New Roman" w:eastAsia="Times New Roman" w:hAnsi="Times New Roman" w:cs="Times New Roman"/>
          <w:color w:val="000000"/>
          <w:sz w:val="24"/>
          <w:szCs w:val="24"/>
          <w:lang w:eastAsia="fr-FR"/>
        </w:rPr>
        <w:t>ou encore des</w:t>
      </w:r>
      <w:r w:rsidR="00E320AE" w:rsidRPr="003B6C8B">
        <w:rPr>
          <w:rFonts w:ascii="Times New Roman" w:eastAsia="Times New Roman" w:hAnsi="Times New Roman" w:cs="Times New Roman"/>
          <w:color w:val="000000"/>
          <w:sz w:val="24"/>
          <w:szCs w:val="24"/>
          <w:lang w:eastAsia="fr-FR"/>
        </w:rPr>
        <w:t xml:space="preserve"> spectacle</w:t>
      </w:r>
      <w:r w:rsidR="0064054D">
        <w:rPr>
          <w:rFonts w:ascii="Times New Roman" w:eastAsia="Times New Roman" w:hAnsi="Times New Roman" w:cs="Times New Roman"/>
          <w:color w:val="000000"/>
          <w:sz w:val="24"/>
          <w:szCs w:val="24"/>
          <w:lang w:eastAsia="fr-FR"/>
        </w:rPr>
        <w:t>s</w:t>
      </w:r>
      <w:r w:rsidR="00E320AE" w:rsidRPr="003B6C8B">
        <w:rPr>
          <w:rFonts w:ascii="Times New Roman" w:eastAsia="Times New Roman" w:hAnsi="Times New Roman" w:cs="Times New Roman"/>
          <w:color w:val="000000"/>
          <w:sz w:val="24"/>
          <w:szCs w:val="24"/>
          <w:lang w:eastAsia="fr-FR"/>
        </w:rPr>
        <w:t xml:space="preserve"> de Johann Le Guillerm ou d’Inbal Ben Haim. </w:t>
      </w:r>
    </w:p>
    <w:p w14:paraId="50637611" w14:textId="77777777" w:rsidR="00386C07" w:rsidRPr="003B6C8B" w:rsidRDefault="00386C07" w:rsidP="00D01643">
      <w:pPr>
        <w:rPr>
          <w:rFonts w:ascii="Times New Roman" w:hAnsi="Times New Roman" w:cs="Times New Roman"/>
          <w:sz w:val="24"/>
          <w:szCs w:val="24"/>
        </w:rPr>
      </w:pPr>
    </w:p>
    <w:p w14:paraId="6789A37A" w14:textId="501829AB" w:rsidR="00386C07" w:rsidRPr="003B6C8B" w:rsidRDefault="00386C07" w:rsidP="00386C07">
      <w:pPr>
        <w:spacing w:after="0" w:line="240" w:lineRule="auto"/>
        <w:jc w:val="both"/>
        <w:rPr>
          <w:rFonts w:ascii="Times New Roman" w:eastAsia="Times New Roman" w:hAnsi="Times New Roman" w:cs="Times New Roman"/>
          <w:sz w:val="24"/>
          <w:szCs w:val="24"/>
          <w:lang w:eastAsia="fr-FR"/>
        </w:rPr>
      </w:pPr>
      <w:r w:rsidRPr="003B6C8B">
        <w:rPr>
          <w:rFonts w:ascii="Times New Roman" w:eastAsia="Times New Roman" w:hAnsi="Times New Roman" w:cs="Times New Roman"/>
          <w:b/>
          <w:bCs/>
          <w:color w:val="000000"/>
          <w:sz w:val="24"/>
          <w:szCs w:val="24"/>
          <w:u w:val="single"/>
          <w:lang w:eastAsia="fr-FR"/>
        </w:rPr>
        <w:t>Bibliograph</w:t>
      </w:r>
      <w:r w:rsidR="00087CFC" w:rsidRPr="003B6C8B">
        <w:rPr>
          <w:rFonts w:ascii="Times New Roman" w:eastAsia="Times New Roman" w:hAnsi="Times New Roman" w:cs="Times New Roman"/>
          <w:b/>
          <w:bCs/>
          <w:color w:val="000000"/>
          <w:sz w:val="24"/>
          <w:szCs w:val="24"/>
          <w:u w:val="single"/>
          <w:lang w:eastAsia="fr-FR"/>
        </w:rPr>
        <w:t>ie</w:t>
      </w:r>
    </w:p>
    <w:p w14:paraId="3DF5FA45" w14:textId="77777777" w:rsidR="00087CFC" w:rsidRPr="003B6C8B" w:rsidRDefault="00087CFC" w:rsidP="00ED6ACC">
      <w:pPr>
        <w:spacing w:after="0" w:line="240" w:lineRule="auto"/>
        <w:rPr>
          <w:rStyle w:val="uppercase"/>
          <w:rFonts w:ascii="Times New Roman" w:hAnsi="Times New Roman" w:cs="Times New Roman"/>
          <w:color w:val="323232"/>
          <w:sz w:val="24"/>
          <w:szCs w:val="24"/>
          <w:shd w:val="clear" w:color="auto" w:fill="FFFFFF"/>
        </w:rPr>
      </w:pPr>
    </w:p>
    <w:p w14:paraId="09565DB1" w14:textId="08C57AD1" w:rsidR="00002C76" w:rsidRPr="003B6C8B" w:rsidRDefault="00002C76" w:rsidP="00087CFC">
      <w:pPr>
        <w:rPr>
          <w:rFonts w:ascii="Times New Roman" w:hAnsi="Times New Roman" w:cs="Times New Roman"/>
          <w:sz w:val="24"/>
          <w:szCs w:val="24"/>
        </w:rPr>
      </w:pPr>
      <w:r w:rsidRPr="003B6C8B">
        <w:rPr>
          <w:rFonts w:ascii="Times New Roman" w:hAnsi="Times New Roman" w:cs="Times New Roman"/>
          <w:sz w:val="24"/>
          <w:szCs w:val="24"/>
        </w:rPr>
        <w:t xml:space="preserve">Collectif, </w:t>
      </w:r>
      <w:r w:rsidRPr="003B6C8B">
        <w:rPr>
          <w:rFonts w:ascii="Times New Roman" w:hAnsi="Times New Roman" w:cs="Times New Roman"/>
          <w:i/>
          <w:iCs/>
          <w:sz w:val="24"/>
          <w:szCs w:val="24"/>
        </w:rPr>
        <w:t>Cirque &amp; Saltimbanques, La collection J.Y. et G. Borg</w:t>
      </w:r>
      <w:r w:rsidRPr="003B6C8B">
        <w:rPr>
          <w:rFonts w:ascii="Times New Roman" w:hAnsi="Times New Roman" w:cs="Times New Roman"/>
          <w:sz w:val="24"/>
          <w:szCs w:val="24"/>
        </w:rPr>
        <w:t xml:space="preserve">, Catalogue d’exposition, </w:t>
      </w:r>
      <w:r w:rsidR="002E3E67" w:rsidRPr="003B6C8B">
        <w:rPr>
          <w:rFonts w:ascii="Times New Roman" w:hAnsi="Times New Roman" w:cs="Times New Roman"/>
          <w:sz w:val="24"/>
          <w:szCs w:val="24"/>
        </w:rPr>
        <w:t xml:space="preserve">Réunion des Musées Métropolitains Rouen Normandie, Milan, </w:t>
      </w:r>
      <w:r w:rsidRPr="003B6C8B">
        <w:rPr>
          <w:rFonts w:ascii="Times New Roman" w:hAnsi="Times New Roman" w:cs="Times New Roman"/>
          <w:sz w:val="24"/>
          <w:szCs w:val="24"/>
        </w:rPr>
        <w:t>SilvanaEditorial</w:t>
      </w:r>
      <w:r w:rsidR="002E3E67" w:rsidRPr="003B6C8B">
        <w:rPr>
          <w:rFonts w:ascii="Times New Roman" w:hAnsi="Times New Roman" w:cs="Times New Roman"/>
          <w:sz w:val="24"/>
          <w:szCs w:val="24"/>
        </w:rPr>
        <w:t>e, 2021.</w:t>
      </w:r>
    </w:p>
    <w:p w14:paraId="4DEA9CB7" w14:textId="1FD4A60B" w:rsidR="003B6C8B" w:rsidRPr="003B6C8B" w:rsidRDefault="003B6C8B" w:rsidP="003B6C8B">
      <w:pPr>
        <w:jc w:val="both"/>
        <w:rPr>
          <w:rFonts w:ascii="Times New Roman" w:eastAsia="Times New Roman" w:hAnsi="Times New Roman" w:cs="Times New Roman"/>
          <w:color w:val="000000"/>
          <w:sz w:val="24"/>
          <w:szCs w:val="24"/>
          <w:lang w:eastAsia="fr-FR"/>
        </w:rPr>
      </w:pPr>
      <w:r w:rsidRPr="003B6C8B">
        <w:rPr>
          <w:rFonts w:ascii="Times New Roman" w:eastAsia="Times New Roman" w:hAnsi="Times New Roman" w:cs="Times New Roman"/>
          <w:color w:val="000000"/>
          <w:sz w:val="24"/>
          <w:szCs w:val="24"/>
          <w:lang w:eastAsia="fr-FR"/>
        </w:rPr>
        <w:t>Cordier M, Céline Spinelli, Émilie Salaméro et Magali Sizorn, « Du cirque pour tous les publics</w:t>
      </w:r>
      <w:r>
        <w:rPr>
          <w:rFonts w:ascii="Times New Roman" w:eastAsia="Times New Roman" w:hAnsi="Times New Roman" w:cs="Times New Roman"/>
          <w:color w:val="000000"/>
          <w:sz w:val="24"/>
          <w:szCs w:val="24"/>
          <w:lang w:eastAsia="fr-FR"/>
        </w:rPr>
        <w:t> ?</w:t>
      </w:r>
      <w:r w:rsidRPr="003B6C8B">
        <w:rPr>
          <w:rFonts w:ascii="Times New Roman" w:eastAsia="Times New Roman" w:hAnsi="Times New Roman" w:cs="Times New Roman"/>
          <w:color w:val="000000"/>
          <w:sz w:val="24"/>
          <w:szCs w:val="24"/>
          <w:lang w:eastAsia="fr-FR"/>
        </w:rPr>
        <w:t xml:space="preserve">, Représentations et enjeux de programmation dans le cadre d’une Capitale européenne de la culture », </w:t>
      </w:r>
      <w:r w:rsidRPr="003B6C8B">
        <w:rPr>
          <w:rFonts w:ascii="Times New Roman" w:eastAsia="Times New Roman" w:hAnsi="Times New Roman" w:cs="Times New Roman"/>
          <w:i/>
          <w:iCs/>
          <w:color w:val="000000"/>
          <w:sz w:val="24"/>
          <w:szCs w:val="24"/>
          <w:lang w:eastAsia="fr-FR"/>
        </w:rPr>
        <w:t>Biens Symboliques / Symbolic Goods</w:t>
      </w:r>
      <w:r w:rsidRPr="003B6C8B">
        <w:rPr>
          <w:rFonts w:ascii="Times New Roman" w:eastAsia="Times New Roman" w:hAnsi="Times New Roman" w:cs="Times New Roman"/>
          <w:color w:val="000000"/>
          <w:sz w:val="24"/>
          <w:szCs w:val="24"/>
          <w:lang w:eastAsia="fr-FR"/>
        </w:rPr>
        <w:t xml:space="preserve"> [En ligne], 9 | 2021, mis en ligne le 27 décembre 2021, consulté le13 janvier 2022. </w:t>
      </w:r>
    </w:p>
    <w:p w14:paraId="1B055D06" w14:textId="5112FBE4" w:rsidR="002E3E67" w:rsidRPr="003B6C8B" w:rsidRDefault="002E3E67" w:rsidP="00087CFC">
      <w:pPr>
        <w:rPr>
          <w:rFonts w:ascii="Times New Roman" w:hAnsi="Times New Roman" w:cs="Times New Roman"/>
          <w:sz w:val="24"/>
          <w:szCs w:val="24"/>
        </w:rPr>
      </w:pPr>
      <w:r w:rsidRPr="003B6C8B">
        <w:rPr>
          <w:rFonts w:ascii="Times New Roman" w:hAnsi="Times New Roman" w:cs="Times New Roman"/>
          <w:sz w:val="24"/>
          <w:szCs w:val="24"/>
        </w:rPr>
        <w:t xml:space="preserve">Dewey J., </w:t>
      </w:r>
      <w:r w:rsidRPr="003B6C8B">
        <w:rPr>
          <w:rFonts w:ascii="Times New Roman" w:hAnsi="Times New Roman" w:cs="Times New Roman"/>
          <w:i/>
          <w:iCs/>
          <w:sz w:val="24"/>
          <w:szCs w:val="24"/>
        </w:rPr>
        <w:t>La formation des valeurs</w:t>
      </w:r>
      <w:r w:rsidRPr="003B6C8B">
        <w:rPr>
          <w:rFonts w:ascii="Times New Roman" w:hAnsi="Times New Roman" w:cs="Times New Roman"/>
          <w:sz w:val="24"/>
          <w:szCs w:val="24"/>
        </w:rPr>
        <w:t>, Paris, Les Empêcheurs de tourner en rond, La Découverte, 2011 (1939).</w:t>
      </w:r>
    </w:p>
    <w:p w14:paraId="15585694" w14:textId="77777777" w:rsidR="003B6C8B" w:rsidRPr="003B6C8B" w:rsidRDefault="003B6C8B" w:rsidP="003B6C8B">
      <w:pPr>
        <w:rPr>
          <w:rFonts w:ascii="Times New Roman" w:hAnsi="Times New Roman" w:cs="Times New Roman"/>
          <w:sz w:val="24"/>
          <w:szCs w:val="24"/>
        </w:rPr>
      </w:pPr>
      <w:r w:rsidRPr="003B6C8B">
        <w:rPr>
          <w:rFonts w:ascii="Times New Roman" w:hAnsi="Times New Roman" w:cs="Times New Roman"/>
          <w:sz w:val="24"/>
          <w:szCs w:val="24"/>
        </w:rPr>
        <w:t xml:space="preserve">Hennion  A., « Une sociologie des attachements. D’une sociologie de la culture à une pragmatique de l'amateur », </w:t>
      </w:r>
      <w:r w:rsidRPr="003B6C8B">
        <w:rPr>
          <w:rFonts w:ascii="Times New Roman" w:hAnsi="Times New Roman" w:cs="Times New Roman"/>
          <w:i/>
          <w:iCs/>
          <w:sz w:val="24"/>
          <w:szCs w:val="24"/>
        </w:rPr>
        <w:t>Sociétés</w:t>
      </w:r>
      <w:r w:rsidRPr="003B6C8B">
        <w:rPr>
          <w:rFonts w:ascii="Times New Roman" w:hAnsi="Times New Roman" w:cs="Times New Roman"/>
          <w:sz w:val="24"/>
          <w:szCs w:val="24"/>
        </w:rPr>
        <w:t xml:space="preserve">, 2004/3, n°85, p. 9-24. </w:t>
      </w:r>
    </w:p>
    <w:p w14:paraId="78FE2562" w14:textId="77777777" w:rsidR="003B6C8B" w:rsidRPr="003B6C8B" w:rsidRDefault="003B6C8B" w:rsidP="003B6C8B">
      <w:pPr>
        <w:rPr>
          <w:rFonts w:ascii="Times New Roman" w:hAnsi="Times New Roman" w:cs="Times New Roman"/>
          <w:sz w:val="24"/>
          <w:szCs w:val="24"/>
        </w:rPr>
      </w:pPr>
      <w:r w:rsidRPr="003B6C8B">
        <w:rPr>
          <w:rFonts w:ascii="Times New Roman" w:hAnsi="Times New Roman" w:cs="Times New Roman"/>
          <w:sz w:val="24"/>
          <w:szCs w:val="24"/>
        </w:rPr>
        <w:t xml:space="preserve">Pastoureau M., </w:t>
      </w:r>
      <w:r w:rsidRPr="003B6C8B">
        <w:rPr>
          <w:rFonts w:ascii="Times New Roman" w:hAnsi="Times New Roman" w:cs="Times New Roman"/>
          <w:i/>
          <w:iCs/>
          <w:sz w:val="24"/>
          <w:szCs w:val="24"/>
        </w:rPr>
        <w:t>Les couleurs de nos souvenirs</w:t>
      </w:r>
      <w:r w:rsidRPr="003B6C8B">
        <w:rPr>
          <w:rFonts w:ascii="Times New Roman" w:hAnsi="Times New Roman" w:cs="Times New Roman"/>
          <w:sz w:val="24"/>
          <w:szCs w:val="24"/>
        </w:rPr>
        <w:t xml:space="preserve">, Paris, Le Seuil, 2010. </w:t>
      </w:r>
    </w:p>
    <w:p w14:paraId="32BDF6A1" w14:textId="77777777" w:rsidR="00087CFC" w:rsidRPr="003B6C8B" w:rsidRDefault="00087CFC" w:rsidP="002E3E67">
      <w:pPr>
        <w:jc w:val="both"/>
        <w:rPr>
          <w:rFonts w:ascii="Times New Roman" w:eastAsia="Times New Roman" w:hAnsi="Times New Roman" w:cs="Times New Roman"/>
          <w:color w:val="000000"/>
          <w:sz w:val="24"/>
          <w:szCs w:val="24"/>
          <w:lang w:eastAsia="fr-FR"/>
        </w:rPr>
      </w:pPr>
    </w:p>
    <w:p w14:paraId="17DDA3B8" w14:textId="447E0CCD" w:rsidR="00ED6ACC" w:rsidRPr="003B6C8B" w:rsidRDefault="00ED6ACC" w:rsidP="00ED6ACC">
      <w:pPr>
        <w:spacing w:after="0" w:line="240" w:lineRule="auto"/>
        <w:rPr>
          <w:rFonts w:ascii="Times New Roman" w:eastAsia="Times New Roman" w:hAnsi="Times New Roman" w:cs="Times New Roman"/>
          <w:sz w:val="24"/>
          <w:szCs w:val="24"/>
          <w:lang w:eastAsia="fr-FR"/>
        </w:rPr>
      </w:pPr>
      <w:r w:rsidRPr="003B6C8B">
        <w:rPr>
          <w:rFonts w:ascii="Times New Roman" w:eastAsia="Times New Roman" w:hAnsi="Times New Roman" w:cs="Times New Roman"/>
          <w:b/>
          <w:bCs/>
          <w:color w:val="000000"/>
          <w:sz w:val="24"/>
          <w:szCs w:val="24"/>
          <w:u w:val="single"/>
          <w:shd w:val="clear" w:color="auto" w:fill="FFFFFF"/>
          <w:lang w:eastAsia="fr-FR"/>
        </w:rPr>
        <w:t>Biographie</w:t>
      </w:r>
    </w:p>
    <w:p w14:paraId="631D220D" w14:textId="3E956E1A" w:rsidR="00AB34EC" w:rsidRPr="003B6C8B" w:rsidRDefault="00152131" w:rsidP="00AB34EC">
      <w:pPr>
        <w:widowControl w:val="0"/>
        <w:tabs>
          <w:tab w:val="center" w:pos="4176"/>
        </w:tabs>
        <w:spacing w:after="0" w:line="240" w:lineRule="auto"/>
        <w:jc w:val="both"/>
        <w:rPr>
          <w:rFonts w:ascii="Times New Roman" w:hAnsi="Times New Roman" w:cs="Times New Roman"/>
          <w:bCs/>
          <w:sz w:val="24"/>
          <w:szCs w:val="24"/>
        </w:rPr>
      </w:pPr>
      <w:r w:rsidRPr="003B6C8B">
        <w:rPr>
          <w:rFonts w:ascii="Times New Roman" w:hAnsi="Times New Roman" w:cs="Times New Roman"/>
          <w:iCs/>
          <w:sz w:val="24"/>
          <w:szCs w:val="24"/>
        </w:rPr>
        <w:t>Magali Sizorn est m</w:t>
      </w:r>
      <w:r w:rsidR="00ED6ACC" w:rsidRPr="003B6C8B">
        <w:rPr>
          <w:rFonts w:ascii="Times New Roman" w:hAnsi="Times New Roman" w:cs="Times New Roman"/>
          <w:iCs/>
          <w:sz w:val="24"/>
          <w:szCs w:val="24"/>
        </w:rPr>
        <w:t>aîtresse de conférences</w:t>
      </w:r>
      <w:r w:rsidRPr="003B6C8B">
        <w:rPr>
          <w:rFonts w:ascii="Times New Roman" w:hAnsi="Times New Roman" w:cs="Times New Roman"/>
          <w:iCs/>
          <w:sz w:val="24"/>
          <w:szCs w:val="24"/>
        </w:rPr>
        <w:t xml:space="preserve"> en STAPS à l’Université de Rouen</w:t>
      </w:r>
      <w:r w:rsidR="00ED6ACC" w:rsidRPr="003B6C8B">
        <w:rPr>
          <w:rFonts w:ascii="Times New Roman" w:hAnsi="Times New Roman" w:cs="Times New Roman"/>
          <w:iCs/>
          <w:sz w:val="24"/>
          <w:szCs w:val="24"/>
        </w:rPr>
        <w:t>.</w:t>
      </w:r>
      <w:r w:rsidRPr="003B6C8B">
        <w:rPr>
          <w:rFonts w:ascii="Times New Roman" w:hAnsi="Times New Roman" w:cs="Times New Roman"/>
          <w:iCs/>
          <w:sz w:val="24"/>
          <w:szCs w:val="24"/>
        </w:rPr>
        <w:t xml:space="preserve"> </w:t>
      </w:r>
      <w:r w:rsidR="00AB34EC" w:rsidRPr="003B6C8B">
        <w:rPr>
          <w:rFonts w:ascii="Times New Roman" w:hAnsi="Times New Roman" w:cs="Times New Roman"/>
          <w:iCs/>
          <w:sz w:val="24"/>
          <w:szCs w:val="24"/>
        </w:rPr>
        <w:t>Elle</w:t>
      </w:r>
      <w:r w:rsidRPr="003B6C8B">
        <w:rPr>
          <w:rFonts w:ascii="Times New Roman" w:hAnsi="Times New Roman" w:cs="Times New Roman"/>
          <w:iCs/>
          <w:sz w:val="24"/>
          <w:szCs w:val="24"/>
        </w:rPr>
        <w:t xml:space="preserve"> est membre du CETAPS (</w:t>
      </w:r>
      <w:r w:rsidR="00ED6ACC" w:rsidRPr="003B6C8B">
        <w:rPr>
          <w:rFonts w:ascii="Times New Roman" w:hAnsi="Times New Roman" w:cs="Times New Roman"/>
          <w:iCs/>
          <w:sz w:val="24"/>
          <w:szCs w:val="24"/>
        </w:rPr>
        <w:t>Centre d’Études des Transformations des Activités Physiques et Sportives</w:t>
      </w:r>
      <w:r w:rsidR="00AC2AA5" w:rsidRPr="003B6C8B">
        <w:rPr>
          <w:rFonts w:ascii="Times New Roman" w:hAnsi="Times New Roman" w:cs="Times New Roman"/>
          <w:iCs/>
          <w:sz w:val="24"/>
          <w:szCs w:val="24"/>
        </w:rPr>
        <w:t>)</w:t>
      </w:r>
      <w:r w:rsidRPr="003B6C8B">
        <w:rPr>
          <w:rFonts w:ascii="Times New Roman" w:hAnsi="Times New Roman" w:cs="Times New Roman"/>
          <w:iCs/>
          <w:sz w:val="24"/>
          <w:szCs w:val="24"/>
        </w:rPr>
        <w:t xml:space="preserve">, où elle mène </w:t>
      </w:r>
      <w:r w:rsidRPr="003B6C8B">
        <w:rPr>
          <w:rFonts w:ascii="Times New Roman" w:hAnsi="Times New Roman" w:cs="Times New Roman"/>
          <w:bCs/>
          <w:sz w:val="24"/>
          <w:szCs w:val="24"/>
        </w:rPr>
        <w:t>des recherches</w:t>
      </w:r>
      <w:r w:rsidR="00AB34EC" w:rsidRPr="003B6C8B">
        <w:rPr>
          <w:rFonts w:ascii="Times New Roman" w:hAnsi="Times New Roman" w:cs="Times New Roman"/>
          <w:bCs/>
          <w:sz w:val="24"/>
          <w:szCs w:val="24"/>
        </w:rPr>
        <w:t xml:space="preserve"> en anthropo-sociologie</w:t>
      </w:r>
      <w:r w:rsidRPr="003B6C8B">
        <w:rPr>
          <w:rFonts w:ascii="Times New Roman" w:hAnsi="Times New Roman" w:cs="Times New Roman"/>
          <w:bCs/>
          <w:sz w:val="24"/>
          <w:szCs w:val="24"/>
        </w:rPr>
        <w:t xml:space="preserve"> sur les</w:t>
      </w:r>
      <w:r w:rsidR="00ED6ACC" w:rsidRPr="003B6C8B">
        <w:rPr>
          <w:rFonts w:ascii="Times New Roman" w:hAnsi="Times New Roman" w:cs="Times New Roman"/>
          <w:bCs/>
          <w:sz w:val="24"/>
          <w:szCs w:val="24"/>
        </w:rPr>
        <w:t xml:space="preserve"> transformations des pratiques corporelles artistiques. Articulant une sociologie compréhensive à une sociologie pragmatique, </w:t>
      </w:r>
      <w:r w:rsidR="00AB34EC" w:rsidRPr="003B6C8B">
        <w:rPr>
          <w:rFonts w:ascii="Times New Roman" w:hAnsi="Times New Roman" w:cs="Times New Roman"/>
          <w:bCs/>
          <w:sz w:val="24"/>
          <w:szCs w:val="24"/>
        </w:rPr>
        <w:t>elle s</w:t>
      </w:r>
      <w:r w:rsidRPr="003B6C8B">
        <w:rPr>
          <w:rFonts w:ascii="Times New Roman" w:hAnsi="Times New Roman" w:cs="Times New Roman"/>
          <w:bCs/>
          <w:sz w:val="24"/>
          <w:szCs w:val="24"/>
        </w:rPr>
        <w:t>’intéresse à l’analyse des processus d’artification (ou « passages à l’art »)</w:t>
      </w:r>
      <w:r w:rsidR="00AB34EC" w:rsidRPr="003B6C8B">
        <w:rPr>
          <w:rFonts w:ascii="Times New Roman" w:hAnsi="Times New Roman" w:cs="Times New Roman"/>
          <w:bCs/>
          <w:sz w:val="24"/>
          <w:szCs w:val="24"/>
        </w:rPr>
        <w:t xml:space="preserve"> </w:t>
      </w:r>
      <w:r w:rsidR="00AC2AA5" w:rsidRPr="003B6C8B">
        <w:rPr>
          <w:rFonts w:ascii="Times New Roman" w:hAnsi="Times New Roman" w:cs="Times New Roman"/>
          <w:bCs/>
          <w:sz w:val="24"/>
          <w:szCs w:val="24"/>
        </w:rPr>
        <w:t>et à l’évolution d</w:t>
      </w:r>
      <w:r w:rsidR="00AB34EC" w:rsidRPr="003B6C8B">
        <w:rPr>
          <w:rFonts w:ascii="Times New Roman" w:hAnsi="Times New Roman" w:cs="Times New Roman"/>
          <w:bCs/>
          <w:sz w:val="24"/>
          <w:szCs w:val="24"/>
        </w:rPr>
        <w:t>es pratiques culturelles. Elle développe</w:t>
      </w:r>
      <w:r w:rsidRPr="003B6C8B">
        <w:rPr>
          <w:rFonts w:ascii="Times New Roman" w:hAnsi="Times New Roman" w:cs="Times New Roman"/>
          <w:bCs/>
          <w:sz w:val="24"/>
          <w:szCs w:val="24"/>
        </w:rPr>
        <w:t xml:space="preserve"> une sociologie des attachements, observant les manières de pratiquer comme les valeurs à l’œuvre</w:t>
      </w:r>
      <w:r w:rsidR="00AC2AA5" w:rsidRPr="003B6C8B">
        <w:rPr>
          <w:rFonts w:ascii="Times New Roman" w:hAnsi="Times New Roman" w:cs="Times New Roman"/>
          <w:bCs/>
          <w:sz w:val="24"/>
          <w:szCs w:val="24"/>
        </w:rPr>
        <w:t>.</w:t>
      </w:r>
      <w:r w:rsidRPr="003B6C8B">
        <w:rPr>
          <w:rFonts w:ascii="Times New Roman" w:hAnsi="Times New Roman" w:cs="Times New Roman"/>
          <w:bCs/>
          <w:sz w:val="24"/>
          <w:szCs w:val="24"/>
        </w:rPr>
        <w:t xml:space="preserve"> </w:t>
      </w:r>
      <w:r w:rsidR="00AB34EC" w:rsidRPr="003B6C8B">
        <w:rPr>
          <w:rFonts w:ascii="Times New Roman" w:hAnsi="Times New Roman" w:cs="Times New Roman"/>
          <w:bCs/>
          <w:sz w:val="24"/>
          <w:szCs w:val="24"/>
        </w:rPr>
        <w:t>Elle a</w:t>
      </w:r>
      <w:r w:rsidRPr="003B6C8B">
        <w:rPr>
          <w:rFonts w:ascii="Times New Roman" w:hAnsi="Times New Roman" w:cs="Times New Roman"/>
          <w:bCs/>
          <w:sz w:val="24"/>
          <w:szCs w:val="24"/>
        </w:rPr>
        <w:t xml:space="preserve"> </w:t>
      </w:r>
      <w:r w:rsidR="00AB34EC" w:rsidRPr="003B6C8B">
        <w:rPr>
          <w:rFonts w:ascii="Times New Roman" w:hAnsi="Times New Roman" w:cs="Times New Roman"/>
          <w:bCs/>
          <w:sz w:val="24"/>
          <w:szCs w:val="24"/>
        </w:rPr>
        <w:t>en 2013</w:t>
      </w:r>
      <w:r w:rsidRPr="003B6C8B">
        <w:rPr>
          <w:rFonts w:ascii="Times New Roman" w:hAnsi="Times New Roman" w:cs="Times New Roman"/>
          <w:bCs/>
          <w:sz w:val="24"/>
          <w:szCs w:val="24"/>
        </w:rPr>
        <w:t xml:space="preserve"> </w:t>
      </w:r>
      <w:r w:rsidRPr="003B6C8B">
        <w:rPr>
          <w:rFonts w:ascii="Times New Roman" w:hAnsi="Times New Roman" w:cs="Times New Roman"/>
          <w:bCs/>
          <w:i/>
          <w:iCs/>
          <w:sz w:val="24"/>
          <w:szCs w:val="24"/>
        </w:rPr>
        <w:t>Trapézistes. Ethnosociologie d’un cirque en mouvement</w:t>
      </w:r>
      <w:r w:rsidR="00AB34EC" w:rsidRPr="003B6C8B">
        <w:rPr>
          <w:rFonts w:ascii="Times New Roman" w:hAnsi="Times New Roman" w:cs="Times New Roman"/>
          <w:bCs/>
          <w:sz w:val="24"/>
          <w:szCs w:val="24"/>
        </w:rPr>
        <w:t>,</w:t>
      </w:r>
      <w:r w:rsidRPr="003B6C8B">
        <w:rPr>
          <w:rFonts w:ascii="Times New Roman" w:hAnsi="Times New Roman" w:cs="Times New Roman"/>
          <w:bCs/>
          <w:sz w:val="24"/>
          <w:szCs w:val="24"/>
        </w:rPr>
        <w:t xml:space="preserve"> aux presses universitaires de Rennes</w:t>
      </w:r>
      <w:r w:rsidR="00AB34EC" w:rsidRPr="003B6C8B">
        <w:rPr>
          <w:rFonts w:ascii="Times New Roman" w:hAnsi="Times New Roman" w:cs="Times New Roman"/>
          <w:bCs/>
          <w:sz w:val="24"/>
          <w:szCs w:val="24"/>
        </w:rPr>
        <w:t xml:space="preserve"> et a </w:t>
      </w:r>
      <w:r w:rsidRPr="003B6C8B">
        <w:rPr>
          <w:rFonts w:ascii="Times New Roman" w:hAnsi="Times New Roman" w:cs="Times New Roman"/>
          <w:bCs/>
          <w:sz w:val="24"/>
          <w:szCs w:val="24"/>
        </w:rPr>
        <w:t xml:space="preserve">contribué aux </w:t>
      </w:r>
      <w:r w:rsidRPr="003B6C8B">
        <w:rPr>
          <w:rFonts w:ascii="Times New Roman" w:hAnsi="Times New Roman" w:cs="Times New Roman"/>
          <w:bCs/>
          <w:i/>
          <w:iCs/>
          <w:sz w:val="24"/>
          <w:szCs w:val="24"/>
        </w:rPr>
        <w:t>Anthologies des arts du cirque</w:t>
      </w:r>
      <w:r w:rsidRPr="003B6C8B">
        <w:rPr>
          <w:rFonts w:ascii="Times New Roman" w:hAnsi="Times New Roman" w:cs="Times New Roman"/>
          <w:bCs/>
          <w:sz w:val="24"/>
          <w:szCs w:val="24"/>
        </w:rPr>
        <w:t>, porté</w:t>
      </w:r>
      <w:r w:rsidR="00AB34EC" w:rsidRPr="003B6C8B">
        <w:rPr>
          <w:rFonts w:ascii="Times New Roman" w:hAnsi="Times New Roman" w:cs="Times New Roman"/>
          <w:bCs/>
          <w:sz w:val="24"/>
          <w:szCs w:val="24"/>
        </w:rPr>
        <w:t>es</w:t>
      </w:r>
      <w:r w:rsidRPr="003B6C8B">
        <w:rPr>
          <w:rFonts w:ascii="Times New Roman" w:hAnsi="Times New Roman" w:cs="Times New Roman"/>
          <w:bCs/>
          <w:sz w:val="24"/>
          <w:szCs w:val="24"/>
        </w:rPr>
        <w:t xml:space="preserve"> par le CNAC et la Bibliothèque nationale de France (http://cirque-cnac.bnf.fr/). </w:t>
      </w:r>
      <w:r w:rsidR="00AB34EC" w:rsidRPr="003B6C8B">
        <w:rPr>
          <w:rFonts w:ascii="Times New Roman" w:hAnsi="Times New Roman" w:cs="Times New Roman"/>
          <w:bCs/>
          <w:sz w:val="24"/>
          <w:szCs w:val="24"/>
        </w:rPr>
        <w:t>Elle fait</w:t>
      </w:r>
      <w:r w:rsidRPr="003B6C8B">
        <w:rPr>
          <w:rFonts w:ascii="Times New Roman" w:hAnsi="Times New Roman" w:cs="Times New Roman"/>
          <w:bCs/>
          <w:sz w:val="24"/>
          <w:szCs w:val="24"/>
        </w:rPr>
        <w:t xml:space="preserve"> partie du</w:t>
      </w:r>
      <w:r w:rsidR="00AB34EC" w:rsidRPr="003B6C8B">
        <w:rPr>
          <w:rFonts w:ascii="Times New Roman" w:hAnsi="Times New Roman" w:cs="Times New Roman"/>
          <w:bCs/>
          <w:sz w:val="24"/>
          <w:szCs w:val="24"/>
        </w:rPr>
        <w:t xml:space="preserve"> collège de direction du</w:t>
      </w:r>
      <w:r w:rsidRPr="003B6C8B">
        <w:rPr>
          <w:rFonts w:ascii="Times New Roman" w:hAnsi="Times New Roman" w:cs="Times New Roman"/>
          <w:bCs/>
          <w:sz w:val="24"/>
          <w:szCs w:val="24"/>
        </w:rPr>
        <w:t xml:space="preserve"> collectif de chercheurs et chercheuses sur le cirque (CCCirque</w:t>
      </w:r>
      <w:r w:rsidR="00AB34EC" w:rsidRPr="003B6C8B">
        <w:rPr>
          <w:rFonts w:ascii="Times New Roman" w:hAnsi="Times New Roman" w:cs="Times New Roman"/>
          <w:bCs/>
          <w:sz w:val="24"/>
          <w:szCs w:val="24"/>
        </w:rPr>
        <w:t>).</w:t>
      </w:r>
    </w:p>
    <w:p w14:paraId="7893C397" w14:textId="77777777" w:rsidR="00ED6ACC" w:rsidRPr="00D01643" w:rsidRDefault="00ED6ACC" w:rsidP="00D01643"/>
    <w:sectPr w:rsidR="00ED6ACC" w:rsidRPr="00D016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9BD8" w14:textId="77777777" w:rsidR="0003191C" w:rsidRDefault="0003191C" w:rsidP="00111635">
      <w:pPr>
        <w:spacing w:after="0" w:line="240" w:lineRule="auto"/>
      </w:pPr>
      <w:r>
        <w:separator/>
      </w:r>
    </w:p>
  </w:endnote>
  <w:endnote w:type="continuationSeparator" w:id="0">
    <w:p w14:paraId="288033D5" w14:textId="77777777" w:rsidR="0003191C" w:rsidRDefault="0003191C" w:rsidP="0011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1AAE" w14:textId="77777777" w:rsidR="0003191C" w:rsidRDefault="0003191C" w:rsidP="00111635">
      <w:pPr>
        <w:spacing w:after="0" w:line="240" w:lineRule="auto"/>
      </w:pPr>
      <w:r>
        <w:separator/>
      </w:r>
    </w:p>
  </w:footnote>
  <w:footnote w:type="continuationSeparator" w:id="0">
    <w:p w14:paraId="159DA6E2" w14:textId="77777777" w:rsidR="0003191C" w:rsidRDefault="0003191C" w:rsidP="001116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43"/>
    <w:rsid w:val="00002C76"/>
    <w:rsid w:val="0003191C"/>
    <w:rsid w:val="00087CFC"/>
    <w:rsid w:val="00111635"/>
    <w:rsid w:val="00122A34"/>
    <w:rsid w:val="00152131"/>
    <w:rsid w:val="00193C48"/>
    <w:rsid w:val="001F2EF9"/>
    <w:rsid w:val="00277BB9"/>
    <w:rsid w:val="002E3E67"/>
    <w:rsid w:val="00336F95"/>
    <w:rsid w:val="00386C07"/>
    <w:rsid w:val="00394008"/>
    <w:rsid w:val="003B6C8B"/>
    <w:rsid w:val="003C0234"/>
    <w:rsid w:val="003C62FA"/>
    <w:rsid w:val="0040689A"/>
    <w:rsid w:val="0045288E"/>
    <w:rsid w:val="004530DC"/>
    <w:rsid w:val="004660DA"/>
    <w:rsid w:val="005F30C4"/>
    <w:rsid w:val="0064054D"/>
    <w:rsid w:val="009928FF"/>
    <w:rsid w:val="00A02E9A"/>
    <w:rsid w:val="00A711A2"/>
    <w:rsid w:val="00AB34EC"/>
    <w:rsid w:val="00AC2AA5"/>
    <w:rsid w:val="00B93E1D"/>
    <w:rsid w:val="00BE4635"/>
    <w:rsid w:val="00C12BB0"/>
    <w:rsid w:val="00CF489E"/>
    <w:rsid w:val="00D01643"/>
    <w:rsid w:val="00D86E8D"/>
    <w:rsid w:val="00DA426D"/>
    <w:rsid w:val="00E320AE"/>
    <w:rsid w:val="00EA43F3"/>
    <w:rsid w:val="00EB1CE8"/>
    <w:rsid w:val="00ED6ACC"/>
    <w:rsid w:val="00F1443A"/>
    <w:rsid w:val="00F80F91"/>
    <w:rsid w:val="00F81A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F807"/>
  <w15:docId w15:val="{746C0344-B16E-43E4-A16E-4BCD4C36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D0164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01643"/>
    <w:rPr>
      <w:color w:val="0000FF"/>
      <w:u w:val="single"/>
    </w:rPr>
  </w:style>
  <w:style w:type="character" w:customStyle="1" w:styleId="Titre3Car">
    <w:name w:val="Titre 3 Car"/>
    <w:basedOn w:val="Policepardfaut"/>
    <w:link w:val="Titre3"/>
    <w:uiPriority w:val="9"/>
    <w:rsid w:val="00D0164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016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ppercase">
    <w:name w:val="uppercase"/>
    <w:basedOn w:val="Policepardfaut"/>
    <w:rsid w:val="009928FF"/>
  </w:style>
  <w:style w:type="paragraph" w:styleId="Notedebasdepage">
    <w:name w:val="footnote text"/>
    <w:basedOn w:val="Normal"/>
    <w:link w:val="NotedebasdepageCar"/>
    <w:uiPriority w:val="99"/>
    <w:semiHidden/>
    <w:unhideWhenUsed/>
    <w:rsid w:val="001116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1635"/>
    <w:rPr>
      <w:sz w:val="20"/>
      <w:szCs w:val="20"/>
    </w:rPr>
  </w:style>
  <w:style w:type="character" w:styleId="Appelnotedebasdep">
    <w:name w:val="footnote reference"/>
    <w:basedOn w:val="Policepardfaut"/>
    <w:uiPriority w:val="99"/>
    <w:semiHidden/>
    <w:unhideWhenUsed/>
    <w:rsid w:val="00111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3563">
      <w:bodyDiv w:val="1"/>
      <w:marLeft w:val="0"/>
      <w:marRight w:val="0"/>
      <w:marTop w:val="0"/>
      <w:marBottom w:val="0"/>
      <w:divBdr>
        <w:top w:val="none" w:sz="0" w:space="0" w:color="auto"/>
        <w:left w:val="none" w:sz="0" w:space="0" w:color="auto"/>
        <w:bottom w:val="none" w:sz="0" w:space="0" w:color="auto"/>
        <w:right w:val="none" w:sz="0" w:space="0" w:color="auto"/>
      </w:divBdr>
    </w:div>
    <w:div w:id="591474577">
      <w:bodyDiv w:val="1"/>
      <w:marLeft w:val="0"/>
      <w:marRight w:val="0"/>
      <w:marTop w:val="0"/>
      <w:marBottom w:val="0"/>
      <w:divBdr>
        <w:top w:val="none" w:sz="0" w:space="0" w:color="auto"/>
        <w:left w:val="none" w:sz="0" w:space="0" w:color="auto"/>
        <w:bottom w:val="none" w:sz="0" w:space="0" w:color="auto"/>
        <w:right w:val="none" w:sz="0" w:space="0" w:color="auto"/>
      </w:divBdr>
    </w:div>
    <w:div w:id="647976411">
      <w:bodyDiv w:val="1"/>
      <w:marLeft w:val="0"/>
      <w:marRight w:val="0"/>
      <w:marTop w:val="0"/>
      <w:marBottom w:val="0"/>
      <w:divBdr>
        <w:top w:val="none" w:sz="0" w:space="0" w:color="auto"/>
        <w:left w:val="none" w:sz="0" w:space="0" w:color="auto"/>
        <w:bottom w:val="none" w:sz="0" w:space="0" w:color="auto"/>
        <w:right w:val="none" w:sz="0" w:space="0" w:color="auto"/>
      </w:divBdr>
    </w:div>
    <w:div w:id="1540320108">
      <w:bodyDiv w:val="1"/>
      <w:marLeft w:val="0"/>
      <w:marRight w:val="0"/>
      <w:marTop w:val="0"/>
      <w:marBottom w:val="0"/>
      <w:divBdr>
        <w:top w:val="none" w:sz="0" w:space="0" w:color="auto"/>
        <w:left w:val="none" w:sz="0" w:space="0" w:color="auto"/>
        <w:bottom w:val="none" w:sz="0" w:space="0" w:color="auto"/>
        <w:right w:val="none" w:sz="0" w:space="0" w:color="auto"/>
      </w:divBdr>
    </w:div>
    <w:div w:id="1906986988">
      <w:bodyDiv w:val="1"/>
      <w:marLeft w:val="0"/>
      <w:marRight w:val="0"/>
      <w:marTop w:val="0"/>
      <w:marBottom w:val="0"/>
      <w:divBdr>
        <w:top w:val="none" w:sz="0" w:space="0" w:color="auto"/>
        <w:left w:val="none" w:sz="0" w:space="0" w:color="auto"/>
        <w:bottom w:val="none" w:sz="0" w:space="0" w:color="auto"/>
        <w:right w:val="none" w:sz="0" w:space="0" w:color="auto"/>
      </w:divBdr>
    </w:div>
    <w:div w:id="2083063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3491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Sizorn</dc:creator>
  <cp:keywords/>
  <dc:description/>
  <cp:lastModifiedBy>Pascal ROLAND</cp:lastModifiedBy>
  <cp:revision>18</cp:revision>
  <cp:lastPrinted>2022-02-05T17:43:00Z</cp:lastPrinted>
  <dcterms:created xsi:type="dcterms:W3CDTF">2022-02-01T18:09:00Z</dcterms:created>
  <dcterms:modified xsi:type="dcterms:W3CDTF">2022-02-15T10:45:00Z</dcterms:modified>
</cp:coreProperties>
</file>